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E6" w:rsidRDefault="005B2034" w:rsidP="005B2034">
      <w:pPr>
        <w:pStyle w:val="ConsPlusNormal"/>
        <w:ind w:firstLine="540"/>
        <w:jc w:val="right"/>
      </w:pPr>
      <w:r>
        <w:t xml:space="preserve">Приложение </w:t>
      </w:r>
      <w:r w:rsidR="00292FE6">
        <w:t>16</w:t>
      </w:r>
    </w:p>
    <w:p w:rsidR="005B2034" w:rsidRDefault="00292FE6" w:rsidP="005B2034">
      <w:pPr>
        <w:pStyle w:val="ConsPlusNormal"/>
        <w:ind w:firstLine="540"/>
        <w:jc w:val="right"/>
      </w:pPr>
      <w:r>
        <w:t>к</w:t>
      </w:r>
      <w:r w:rsidR="005B2034">
        <w:t xml:space="preserve"> учетной политике, утвержденной приказом </w:t>
      </w:r>
    </w:p>
    <w:p w:rsidR="005B2034" w:rsidRDefault="009E1877" w:rsidP="005B2034">
      <w:pPr>
        <w:pStyle w:val="ConsPlusNormal"/>
        <w:ind w:firstLine="540"/>
        <w:jc w:val="right"/>
      </w:pPr>
      <w:r>
        <w:t xml:space="preserve">от 30.12.2017 года </w:t>
      </w:r>
      <w:r w:rsidR="005B2034">
        <w:t>№_</w:t>
      </w:r>
      <w:r w:rsidR="00614592" w:rsidRPr="00614592">
        <w:rPr>
          <w:u w:val="single"/>
        </w:rPr>
        <w:t>125</w:t>
      </w:r>
    </w:p>
    <w:p w:rsidR="005B2034" w:rsidRDefault="005B2034">
      <w:pPr>
        <w:pStyle w:val="ConsPlusNormal"/>
        <w:ind w:firstLine="540"/>
        <w:jc w:val="both"/>
      </w:pPr>
    </w:p>
    <w:p w:rsidR="005B2034" w:rsidRDefault="00B83D6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</w:t>
      </w:r>
      <w:r w:rsidR="005D66AE" w:rsidRPr="005D66AE">
        <w:rPr>
          <w:rFonts w:ascii="Times New Roman" w:hAnsi="Times New Roman" w:cs="Times New Roman"/>
        </w:rPr>
        <w:t>ЗАМЕН</w:t>
      </w:r>
      <w:r>
        <w:rPr>
          <w:rFonts w:ascii="Times New Roman" w:hAnsi="Times New Roman" w:cs="Times New Roman"/>
        </w:rPr>
        <w:t>Ы</w:t>
      </w:r>
      <w:r w:rsidR="005D66AE" w:rsidRPr="005D66AE">
        <w:rPr>
          <w:rFonts w:ascii="Times New Roman" w:hAnsi="Times New Roman" w:cs="Times New Roman"/>
        </w:rPr>
        <w:t xml:space="preserve"> </w:t>
      </w:r>
    </w:p>
    <w:p w:rsidR="005D66AE" w:rsidRPr="005D66AE" w:rsidRDefault="005B203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составных частей объекта основных средств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6AE" w:rsidRPr="005D66AE" w:rsidRDefault="005D6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2"/>
      <w:bookmarkEnd w:id="0"/>
      <w:r>
        <w:rPr>
          <w:rFonts w:ascii="Times New Roman" w:hAnsi="Times New Roman" w:cs="Times New Roman"/>
          <w:b/>
        </w:rPr>
        <w:t xml:space="preserve">1. </w:t>
      </w:r>
      <w:r w:rsidR="005D66AE" w:rsidRPr="005D66AE">
        <w:rPr>
          <w:rFonts w:ascii="Times New Roman" w:hAnsi="Times New Roman" w:cs="Times New Roman"/>
          <w:b/>
        </w:rPr>
        <w:t>Ремонтом</w:t>
      </w:r>
      <w:r w:rsidR="005D66AE" w:rsidRPr="005D66AE">
        <w:rPr>
          <w:rFonts w:ascii="Times New Roman" w:hAnsi="Times New Roman" w:cs="Times New Roman"/>
        </w:rPr>
        <w:t xml:space="preserve"> признается замена вышедше</w:t>
      </w:r>
      <w:r w:rsidR="007B57EE">
        <w:rPr>
          <w:rFonts w:ascii="Times New Roman" w:hAnsi="Times New Roman" w:cs="Times New Roman"/>
        </w:rPr>
        <w:t>й</w:t>
      </w:r>
      <w:r w:rsidR="005D66AE" w:rsidRPr="005D66AE">
        <w:rPr>
          <w:rFonts w:ascii="Times New Roman" w:hAnsi="Times New Roman" w:cs="Times New Roman"/>
        </w:rPr>
        <w:t xml:space="preserve"> из строя </w:t>
      </w:r>
      <w:r w:rsidR="007B57EE">
        <w:rPr>
          <w:rFonts w:ascii="Times New Roman" w:hAnsi="Times New Roman" w:cs="Times New Roman"/>
        </w:rPr>
        <w:t>составной части объекта</w:t>
      </w:r>
      <w:r w:rsidR="005D66AE" w:rsidRPr="005D66AE">
        <w:rPr>
          <w:rFonts w:ascii="Times New Roman" w:hAnsi="Times New Roman" w:cs="Times New Roman"/>
        </w:rPr>
        <w:t xml:space="preserve"> на нов</w:t>
      </w:r>
      <w:r w:rsidR="007B57EE">
        <w:rPr>
          <w:rFonts w:ascii="Times New Roman" w:hAnsi="Times New Roman" w:cs="Times New Roman"/>
        </w:rPr>
        <w:t>ую</w:t>
      </w:r>
      <w:r w:rsidR="005D66AE" w:rsidRPr="005D66AE">
        <w:rPr>
          <w:rFonts w:ascii="Times New Roman" w:hAnsi="Times New Roman" w:cs="Times New Roman"/>
        </w:rPr>
        <w:t xml:space="preserve">, вызванная необходимостью поддержания </w:t>
      </w:r>
      <w:r w:rsidR="007B57EE">
        <w:rPr>
          <w:rFonts w:ascii="Times New Roman" w:hAnsi="Times New Roman" w:cs="Times New Roman"/>
        </w:rPr>
        <w:t>объекта</w:t>
      </w:r>
      <w:r w:rsidR="005D66AE" w:rsidRPr="005D66AE">
        <w:rPr>
          <w:rFonts w:ascii="Times New Roman" w:hAnsi="Times New Roman" w:cs="Times New Roman"/>
        </w:rPr>
        <w:t xml:space="preserve"> в работоспособном состоянии. Данная ситуация возникает, когда отремонтировать </w:t>
      </w:r>
      <w:r w:rsidR="007B57EE">
        <w:rPr>
          <w:rFonts w:ascii="Times New Roman" w:hAnsi="Times New Roman" w:cs="Times New Roman"/>
        </w:rPr>
        <w:t>составную часть</w:t>
      </w:r>
      <w:r w:rsidR="005D66AE" w:rsidRPr="005D66AE">
        <w:rPr>
          <w:rFonts w:ascii="Times New Roman" w:hAnsi="Times New Roman" w:cs="Times New Roman"/>
        </w:rPr>
        <w:t xml:space="preserve"> не представляется возможным или это экономически нецелесообразно. При такой замене стоимость ново</w:t>
      </w:r>
      <w:r w:rsidR="007B57EE">
        <w:rPr>
          <w:rFonts w:ascii="Times New Roman" w:hAnsi="Times New Roman" w:cs="Times New Roman"/>
        </w:rPr>
        <w:t>й</w:t>
      </w:r>
      <w:r w:rsidR="005D66AE" w:rsidRPr="005D66AE">
        <w:rPr>
          <w:rFonts w:ascii="Times New Roman" w:hAnsi="Times New Roman" w:cs="Times New Roman"/>
        </w:rPr>
        <w:t xml:space="preserve"> </w:t>
      </w:r>
      <w:r w:rsidR="007B57EE">
        <w:rPr>
          <w:rFonts w:ascii="Times New Roman" w:hAnsi="Times New Roman" w:cs="Times New Roman"/>
        </w:rPr>
        <w:t>составной части</w:t>
      </w:r>
      <w:r w:rsidR="005D66AE" w:rsidRPr="005D66AE">
        <w:rPr>
          <w:rFonts w:ascii="Times New Roman" w:hAnsi="Times New Roman" w:cs="Times New Roman"/>
        </w:rPr>
        <w:t xml:space="preserve"> будет списываться на расходы учреждения.</w:t>
      </w:r>
    </w:p>
    <w:p w:rsidR="005D66AE" w:rsidRPr="005E2638" w:rsidRDefault="005D66A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E2638">
        <w:rPr>
          <w:rFonts w:ascii="Times New Roman" w:hAnsi="Times New Roman" w:cs="Times New Roman"/>
          <w:b/>
        </w:rPr>
        <w:t>После проведения ремонтных работ</w:t>
      </w:r>
      <w:r w:rsidR="007B57EE">
        <w:rPr>
          <w:rFonts w:ascii="Times New Roman" w:hAnsi="Times New Roman" w:cs="Times New Roman"/>
          <w:b/>
        </w:rPr>
        <w:t>, вышедшая из строя составная часть объекта</w:t>
      </w:r>
      <w:r w:rsidRPr="005E2638">
        <w:rPr>
          <w:rFonts w:ascii="Times New Roman" w:hAnsi="Times New Roman" w:cs="Times New Roman"/>
          <w:b/>
        </w:rPr>
        <w:t xml:space="preserve"> либо отдельные е</w:t>
      </w:r>
      <w:r w:rsidR="007B57EE">
        <w:rPr>
          <w:rFonts w:ascii="Times New Roman" w:hAnsi="Times New Roman" w:cs="Times New Roman"/>
          <w:b/>
        </w:rPr>
        <w:t>е</w:t>
      </w:r>
      <w:r w:rsidRPr="005E2638">
        <w:rPr>
          <w:rFonts w:ascii="Times New Roman" w:hAnsi="Times New Roman" w:cs="Times New Roman"/>
          <w:b/>
        </w:rPr>
        <w:t xml:space="preserve"> детали должны быть оприходованы по текущей оценочной стоимости на дату принятия их к учету и отражены в составе материальных запасов (</w:t>
      </w:r>
      <w:hyperlink r:id="rId4" w:history="1">
        <w:r w:rsidRPr="005E2638">
          <w:rPr>
            <w:rFonts w:ascii="Times New Roman" w:hAnsi="Times New Roman" w:cs="Times New Roman"/>
            <w:b/>
            <w:color w:val="0000FF"/>
          </w:rPr>
          <w:t>п. 106</w:t>
        </w:r>
      </w:hyperlink>
      <w:r w:rsidRPr="005E2638">
        <w:rPr>
          <w:rFonts w:ascii="Times New Roman" w:hAnsi="Times New Roman" w:cs="Times New Roman"/>
          <w:b/>
        </w:rPr>
        <w:t xml:space="preserve"> Инструкции N 157н).</w:t>
      </w:r>
    </w:p>
    <w:p w:rsidR="005D66AE" w:rsidRPr="005E2638" w:rsidRDefault="005D66A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</w:rPr>
        <w:t xml:space="preserve">В бюджетном учете на основании </w:t>
      </w:r>
      <w:hyperlink r:id="rId5" w:history="1">
        <w:r w:rsidRPr="005D66AE">
          <w:rPr>
            <w:rFonts w:ascii="Times New Roman" w:hAnsi="Times New Roman" w:cs="Times New Roman"/>
            <w:color w:val="0000FF"/>
          </w:rPr>
          <w:t>Инструкции</w:t>
        </w:r>
      </w:hyperlink>
      <w:r w:rsidRPr="005D66AE">
        <w:rPr>
          <w:rFonts w:ascii="Times New Roman" w:hAnsi="Times New Roman" w:cs="Times New Roman"/>
        </w:rPr>
        <w:t xml:space="preserve"> N 1</w:t>
      </w:r>
      <w:r w:rsidR="007B57EE">
        <w:rPr>
          <w:rFonts w:ascii="Times New Roman" w:hAnsi="Times New Roman" w:cs="Times New Roman"/>
        </w:rPr>
        <w:t>74</w:t>
      </w:r>
      <w:r w:rsidRPr="005D66AE">
        <w:rPr>
          <w:rFonts w:ascii="Times New Roman" w:hAnsi="Times New Roman" w:cs="Times New Roman"/>
        </w:rPr>
        <w:t>н произв</w:t>
      </w:r>
      <w:r w:rsidR="007B57EE">
        <w:rPr>
          <w:rFonts w:ascii="Times New Roman" w:hAnsi="Times New Roman" w:cs="Times New Roman"/>
        </w:rPr>
        <w:t>одятся</w:t>
      </w:r>
      <w:r w:rsidRPr="005D66AE">
        <w:rPr>
          <w:rFonts w:ascii="Times New Roman" w:hAnsi="Times New Roman" w:cs="Times New Roman"/>
        </w:rPr>
        <w:t xml:space="preserve"> следующие бухгалтерские записи: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644"/>
        <w:gridCol w:w="1587"/>
        <w:gridCol w:w="1247"/>
      </w:tblGrid>
      <w:tr w:rsidR="005D66AE" w:rsidRPr="005D66AE">
        <w:tc>
          <w:tcPr>
            <w:tcW w:w="4535" w:type="dxa"/>
            <w:tcBorders>
              <w:left w:val="nil"/>
            </w:tcBorders>
            <w:vAlign w:val="center"/>
          </w:tcPr>
          <w:p w:rsidR="005D66AE" w:rsidRPr="005D66AE" w:rsidRDefault="005D6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Содержание операции</w:t>
            </w:r>
          </w:p>
        </w:tc>
        <w:tc>
          <w:tcPr>
            <w:tcW w:w="1644" w:type="dxa"/>
            <w:vAlign w:val="center"/>
          </w:tcPr>
          <w:p w:rsidR="005D66AE" w:rsidRPr="005D66AE" w:rsidRDefault="005D6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587" w:type="dxa"/>
            <w:vAlign w:val="center"/>
          </w:tcPr>
          <w:p w:rsidR="005D66AE" w:rsidRPr="005D66AE" w:rsidRDefault="005D6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5D66AE" w:rsidRPr="005D66AE" w:rsidRDefault="005D6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  <w:r w:rsidR="005D66AE" w:rsidRPr="005D66AE">
              <w:rPr>
                <w:rFonts w:ascii="Times New Roman" w:hAnsi="Times New Roman" w:cs="Times New Roman"/>
              </w:rPr>
              <w:t>.</w:t>
            </w:r>
          </w:p>
        </w:tc>
      </w:tr>
      <w:tr w:rsidR="005D66AE" w:rsidRPr="005D66AE">
        <w:tc>
          <w:tcPr>
            <w:tcW w:w="4535" w:type="dxa"/>
            <w:tcBorders>
              <w:left w:val="nil"/>
            </w:tcBorders>
          </w:tcPr>
          <w:p w:rsidR="005D66AE" w:rsidRPr="005D66AE" w:rsidRDefault="005D66AE" w:rsidP="007B57EE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Принят</w:t>
            </w:r>
            <w:r w:rsidR="007B57EE">
              <w:rPr>
                <w:rFonts w:ascii="Times New Roman" w:hAnsi="Times New Roman" w:cs="Times New Roman"/>
              </w:rPr>
              <w:t>а</w:t>
            </w:r>
            <w:r w:rsidRPr="005D66AE">
              <w:rPr>
                <w:rFonts w:ascii="Times New Roman" w:hAnsi="Times New Roman" w:cs="Times New Roman"/>
              </w:rPr>
              <w:t xml:space="preserve"> к учету </w:t>
            </w:r>
            <w:r w:rsidR="007B57EE">
              <w:rPr>
                <w:rFonts w:ascii="Times New Roman" w:hAnsi="Times New Roman" w:cs="Times New Roman"/>
              </w:rPr>
              <w:t>новая составная часть</w:t>
            </w:r>
            <w:r w:rsidRPr="005D66AE">
              <w:rPr>
                <w:rFonts w:ascii="Times New Roman" w:hAnsi="Times New Roman" w:cs="Times New Roman"/>
              </w:rPr>
              <w:t>, приобретенн</w:t>
            </w:r>
            <w:r w:rsidR="007B57EE">
              <w:rPr>
                <w:rFonts w:ascii="Times New Roman" w:hAnsi="Times New Roman" w:cs="Times New Roman"/>
              </w:rPr>
              <w:t>ая</w:t>
            </w:r>
            <w:r w:rsidRPr="005D66AE">
              <w:rPr>
                <w:rFonts w:ascii="Times New Roman" w:hAnsi="Times New Roman" w:cs="Times New Roman"/>
              </w:rPr>
              <w:t xml:space="preserve"> для ремонта </w:t>
            </w:r>
          </w:p>
        </w:tc>
        <w:tc>
          <w:tcPr>
            <w:tcW w:w="1644" w:type="dxa"/>
          </w:tcPr>
          <w:p w:rsidR="005D66AE" w:rsidRPr="005D66AE" w:rsidRDefault="007B57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105 36 340</w:t>
            </w:r>
          </w:p>
        </w:tc>
        <w:tc>
          <w:tcPr>
            <w:tcW w:w="1587" w:type="dxa"/>
          </w:tcPr>
          <w:p w:rsidR="005D66AE" w:rsidRPr="005D66AE" w:rsidRDefault="007B57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302 34 730</w:t>
            </w:r>
          </w:p>
        </w:tc>
        <w:tc>
          <w:tcPr>
            <w:tcW w:w="1247" w:type="dxa"/>
            <w:tcBorders>
              <w:right w:val="nil"/>
            </w:tcBorders>
          </w:tcPr>
          <w:p w:rsidR="005D66AE" w:rsidRPr="005D66AE" w:rsidRDefault="005D6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Накладная</w:t>
            </w:r>
          </w:p>
        </w:tc>
      </w:tr>
      <w:tr w:rsidR="005D66AE" w:rsidRPr="005D66AE">
        <w:tc>
          <w:tcPr>
            <w:tcW w:w="4535" w:type="dxa"/>
            <w:tcBorders>
              <w:left w:val="nil"/>
            </w:tcBorders>
          </w:tcPr>
          <w:p w:rsidR="005D66AE" w:rsidRPr="005D66AE" w:rsidRDefault="005D66AE" w:rsidP="007B57EE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 xml:space="preserve">Погашена задолженность по контракту на поставку </w:t>
            </w:r>
            <w:r w:rsidR="007B57EE">
              <w:rPr>
                <w:rFonts w:ascii="Times New Roman" w:hAnsi="Times New Roman" w:cs="Times New Roman"/>
              </w:rPr>
              <w:t>новой составной части</w:t>
            </w:r>
          </w:p>
        </w:tc>
        <w:tc>
          <w:tcPr>
            <w:tcW w:w="1644" w:type="dxa"/>
          </w:tcPr>
          <w:p w:rsidR="005D66AE" w:rsidRPr="005D66AE" w:rsidRDefault="007B57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302 34 830</w:t>
            </w:r>
          </w:p>
        </w:tc>
        <w:tc>
          <w:tcPr>
            <w:tcW w:w="1587" w:type="dxa"/>
          </w:tcPr>
          <w:p w:rsidR="005D66AE" w:rsidRPr="005D66AE" w:rsidRDefault="007B57EE" w:rsidP="005D6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</w:t>
            </w:r>
            <w:r w:rsidR="005D6D34">
              <w:rPr>
                <w:rFonts w:ascii="Times New Roman" w:hAnsi="Times New Roman" w:cs="Times New Roman"/>
              </w:rPr>
              <w:t>201</w:t>
            </w:r>
            <w:r w:rsidR="005D66AE" w:rsidRPr="005D66AE">
              <w:rPr>
                <w:rFonts w:ascii="Times New Roman" w:hAnsi="Times New Roman" w:cs="Times New Roman"/>
              </w:rPr>
              <w:t xml:space="preserve"> </w:t>
            </w:r>
            <w:r w:rsidR="005D6D34">
              <w:rPr>
                <w:rFonts w:ascii="Times New Roman" w:hAnsi="Times New Roman" w:cs="Times New Roman"/>
              </w:rPr>
              <w:t>11</w:t>
            </w:r>
            <w:r w:rsidR="005D66AE" w:rsidRPr="005D66AE">
              <w:rPr>
                <w:rFonts w:ascii="Times New Roman" w:hAnsi="Times New Roman" w:cs="Times New Roman"/>
              </w:rPr>
              <w:t xml:space="preserve"> </w:t>
            </w:r>
            <w:r w:rsidR="005D6D3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tcBorders>
              <w:right w:val="nil"/>
            </w:tcBorders>
          </w:tcPr>
          <w:p w:rsidR="005D66AE" w:rsidRPr="005D66AE" w:rsidRDefault="005D6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5D66AE" w:rsidRPr="005D66AE">
        <w:tc>
          <w:tcPr>
            <w:tcW w:w="4535" w:type="dxa"/>
            <w:tcBorders>
              <w:left w:val="nil"/>
            </w:tcBorders>
          </w:tcPr>
          <w:p w:rsidR="005D66AE" w:rsidRPr="005D66AE" w:rsidRDefault="005D66AE" w:rsidP="007B57EE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Списана стоимость ново</w:t>
            </w:r>
            <w:r w:rsidR="007B57EE">
              <w:rPr>
                <w:rFonts w:ascii="Times New Roman" w:hAnsi="Times New Roman" w:cs="Times New Roman"/>
              </w:rPr>
              <w:t>й</w:t>
            </w:r>
            <w:r w:rsidRPr="005D66AE">
              <w:rPr>
                <w:rFonts w:ascii="Times New Roman" w:hAnsi="Times New Roman" w:cs="Times New Roman"/>
              </w:rPr>
              <w:t xml:space="preserve"> </w:t>
            </w:r>
            <w:r w:rsidR="007B57EE">
              <w:rPr>
                <w:rFonts w:ascii="Times New Roman" w:hAnsi="Times New Roman" w:cs="Times New Roman"/>
              </w:rPr>
              <w:t>составной части</w:t>
            </w:r>
            <w:r w:rsidRPr="005D66AE">
              <w:rPr>
                <w:rFonts w:ascii="Times New Roman" w:hAnsi="Times New Roman" w:cs="Times New Roman"/>
              </w:rPr>
              <w:t xml:space="preserve"> при ремонте </w:t>
            </w:r>
            <w:r w:rsidR="007B57EE">
              <w:rPr>
                <w:rFonts w:ascii="Times New Roman" w:hAnsi="Times New Roman" w:cs="Times New Roman"/>
              </w:rPr>
              <w:t>объекта основных средств</w:t>
            </w:r>
          </w:p>
        </w:tc>
        <w:tc>
          <w:tcPr>
            <w:tcW w:w="1644" w:type="dxa"/>
          </w:tcPr>
          <w:p w:rsidR="005D66AE" w:rsidRPr="005D66AE" w:rsidRDefault="007B57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401 20 272</w:t>
            </w:r>
          </w:p>
        </w:tc>
        <w:tc>
          <w:tcPr>
            <w:tcW w:w="1587" w:type="dxa"/>
          </w:tcPr>
          <w:p w:rsidR="005D66AE" w:rsidRPr="005D66AE" w:rsidRDefault="007B57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105 36 440</w:t>
            </w:r>
          </w:p>
        </w:tc>
        <w:tc>
          <w:tcPr>
            <w:tcW w:w="1247" w:type="dxa"/>
            <w:tcBorders>
              <w:right w:val="nil"/>
            </w:tcBorders>
          </w:tcPr>
          <w:p w:rsidR="005D66AE" w:rsidRPr="005D66AE" w:rsidRDefault="005D6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списания</w:t>
            </w:r>
          </w:p>
        </w:tc>
      </w:tr>
      <w:tr w:rsidR="005D66AE" w:rsidRPr="005D66AE">
        <w:tc>
          <w:tcPr>
            <w:tcW w:w="4535" w:type="dxa"/>
            <w:tcBorders>
              <w:left w:val="nil"/>
            </w:tcBorders>
          </w:tcPr>
          <w:p w:rsidR="005D66AE" w:rsidRPr="005D66AE" w:rsidRDefault="005D66AE" w:rsidP="007B57EE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Принят</w:t>
            </w:r>
            <w:r w:rsidR="007B57EE">
              <w:rPr>
                <w:rFonts w:ascii="Times New Roman" w:hAnsi="Times New Roman" w:cs="Times New Roman"/>
              </w:rPr>
              <w:t>а</w:t>
            </w:r>
            <w:r w:rsidRPr="005D66AE">
              <w:rPr>
                <w:rFonts w:ascii="Times New Roman" w:hAnsi="Times New Roman" w:cs="Times New Roman"/>
              </w:rPr>
              <w:t xml:space="preserve"> к учету по оценочной стоимости непригодн</w:t>
            </w:r>
            <w:r w:rsidR="007B57EE">
              <w:rPr>
                <w:rFonts w:ascii="Times New Roman" w:hAnsi="Times New Roman" w:cs="Times New Roman"/>
              </w:rPr>
              <w:t>ая</w:t>
            </w:r>
            <w:r w:rsidRPr="005D66AE">
              <w:rPr>
                <w:rFonts w:ascii="Times New Roman" w:hAnsi="Times New Roman" w:cs="Times New Roman"/>
              </w:rPr>
              <w:t xml:space="preserve"> для дальнейшего использования </w:t>
            </w:r>
            <w:r w:rsidR="007B57EE">
              <w:rPr>
                <w:rFonts w:ascii="Times New Roman" w:hAnsi="Times New Roman" w:cs="Times New Roman"/>
              </w:rPr>
              <w:t>составная часть</w:t>
            </w:r>
          </w:p>
        </w:tc>
        <w:tc>
          <w:tcPr>
            <w:tcW w:w="1644" w:type="dxa"/>
          </w:tcPr>
          <w:p w:rsidR="005D66AE" w:rsidRPr="005D66AE" w:rsidRDefault="007B57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105 36 340</w:t>
            </w:r>
          </w:p>
        </w:tc>
        <w:tc>
          <w:tcPr>
            <w:tcW w:w="1587" w:type="dxa"/>
          </w:tcPr>
          <w:p w:rsidR="005D66AE" w:rsidRPr="005D66AE" w:rsidRDefault="007B57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401 10 180</w:t>
            </w:r>
          </w:p>
        </w:tc>
        <w:tc>
          <w:tcPr>
            <w:tcW w:w="1247" w:type="dxa"/>
            <w:tcBorders>
              <w:right w:val="nil"/>
            </w:tcBorders>
          </w:tcPr>
          <w:p w:rsidR="005D66AE" w:rsidRPr="005D66AE" w:rsidRDefault="005D6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Приходный ордер</w:t>
            </w:r>
          </w:p>
        </w:tc>
      </w:tr>
    </w:tbl>
    <w:p w:rsidR="005D66AE" w:rsidRDefault="005D66AE" w:rsidP="005D66AE">
      <w:pPr>
        <w:rPr>
          <w:rFonts w:ascii="Times New Roman" w:hAnsi="Times New Roman" w:cs="Times New Roman"/>
          <w:b/>
        </w:rPr>
      </w:pPr>
    </w:p>
    <w:p w:rsidR="005D66AE" w:rsidRPr="005D66AE" w:rsidRDefault="005D6D34" w:rsidP="005D66A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Проведенную замену составной части объекта</w:t>
      </w:r>
      <w:r w:rsidR="005D66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н</w:t>
      </w:r>
      <w:r w:rsidR="005D66AE" w:rsidRPr="005D66AE">
        <w:rPr>
          <w:rFonts w:ascii="Times New Roman" w:hAnsi="Times New Roman" w:cs="Times New Roman"/>
          <w:b/>
          <w:u w:val="single"/>
        </w:rPr>
        <w:t>еобходимо отразить в инвентарной карточке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6AE" w:rsidRPr="005D66AE" w:rsidRDefault="005D6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5D66AE" w:rsidRPr="005D66AE">
        <w:rPr>
          <w:rFonts w:ascii="Times New Roman" w:hAnsi="Times New Roman" w:cs="Times New Roman"/>
          <w:b/>
        </w:rPr>
        <w:t>Модернизация</w:t>
      </w:r>
      <w:r w:rsidR="005D66AE" w:rsidRPr="005D66AE">
        <w:rPr>
          <w:rFonts w:ascii="Times New Roman" w:hAnsi="Times New Roman" w:cs="Times New Roman"/>
        </w:rPr>
        <w:t xml:space="preserve"> проводится с целью замены работающе</w:t>
      </w:r>
      <w:r>
        <w:rPr>
          <w:rFonts w:ascii="Times New Roman" w:hAnsi="Times New Roman" w:cs="Times New Roman"/>
        </w:rPr>
        <w:t>й</w:t>
      </w:r>
      <w:r w:rsidR="005D66AE" w:rsidRPr="005D66AE">
        <w:rPr>
          <w:rFonts w:ascii="Times New Roman" w:hAnsi="Times New Roman" w:cs="Times New Roman"/>
        </w:rPr>
        <w:t>, но морально устаревше</w:t>
      </w:r>
      <w:r>
        <w:rPr>
          <w:rFonts w:ascii="Times New Roman" w:hAnsi="Times New Roman" w:cs="Times New Roman"/>
        </w:rPr>
        <w:t>й</w:t>
      </w:r>
      <w:r w:rsidR="005D66AE" w:rsidRPr="005D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составной части объекта</w:t>
      </w:r>
      <w:r w:rsidR="005D66AE" w:rsidRPr="005D66AE">
        <w:rPr>
          <w:rFonts w:ascii="Times New Roman" w:hAnsi="Times New Roman" w:cs="Times New Roman"/>
        </w:rPr>
        <w:t xml:space="preserve">. В результате модернизации изменяются эксплуатационные характеристики </w:t>
      </w:r>
      <w:r>
        <w:rPr>
          <w:rFonts w:ascii="Times New Roman" w:hAnsi="Times New Roman" w:cs="Times New Roman"/>
        </w:rPr>
        <w:t>объекта</w:t>
      </w:r>
      <w:r w:rsidR="005D66AE" w:rsidRPr="005D66AE">
        <w:rPr>
          <w:rFonts w:ascii="Times New Roman" w:hAnsi="Times New Roman" w:cs="Times New Roman"/>
        </w:rPr>
        <w:t xml:space="preserve"> и его функциональное назначение, и стоимость ново</w:t>
      </w:r>
      <w:r>
        <w:rPr>
          <w:rFonts w:ascii="Times New Roman" w:hAnsi="Times New Roman" w:cs="Times New Roman"/>
        </w:rPr>
        <w:t>й</w:t>
      </w:r>
      <w:r w:rsidR="005D66AE" w:rsidRPr="005D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составной части</w:t>
      </w:r>
      <w:r w:rsidR="005D66AE" w:rsidRPr="005D66AE">
        <w:rPr>
          <w:rFonts w:ascii="Times New Roman" w:hAnsi="Times New Roman" w:cs="Times New Roman"/>
        </w:rPr>
        <w:t xml:space="preserve"> относится на увеличение первоначальной стоимости </w:t>
      </w:r>
      <w:r>
        <w:rPr>
          <w:rFonts w:ascii="Times New Roman" w:hAnsi="Times New Roman" w:cs="Times New Roman"/>
        </w:rPr>
        <w:t>объекта</w:t>
      </w:r>
      <w:r w:rsidR="005D66AE" w:rsidRPr="005D66AE">
        <w:rPr>
          <w:rFonts w:ascii="Times New Roman" w:hAnsi="Times New Roman" w:cs="Times New Roman"/>
        </w:rPr>
        <w:t xml:space="preserve"> (</w:t>
      </w:r>
      <w:hyperlink r:id="rId6" w:history="1">
        <w:r w:rsidR="005D66AE" w:rsidRPr="005D66AE">
          <w:rPr>
            <w:rFonts w:ascii="Times New Roman" w:hAnsi="Times New Roman" w:cs="Times New Roman"/>
            <w:color w:val="0000FF"/>
          </w:rPr>
          <w:t>п. 27</w:t>
        </w:r>
      </w:hyperlink>
      <w:r w:rsidR="005D66AE" w:rsidRPr="005D66AE">
        <w:rPr>
          <w:rFonts w:ascii="Times New Roman" w:hAnsi="Times New Roman" w:cs="Times New Roman"/>
        </w:rPr>
        <w:t xml:space="preserve"> Инструкции N 157н).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</w:rPr>
        <w:t xml:space="preserve">Если функциональное назначение </w:t>
      </w:r>
      <w:r w:rsidR="005D6D34">
        <w:rPr>
          <w:rFonts w:ascii="Times New Roman" w:hAnsi="Times New Roman" w:cs="Times New Roman"/>
        </w:rPr>
        <w:t>объекта</w:t>
      </w:r>
      <w:r w:rsidRPr="005D66AE">
        <w:rPr>
          <w:rFonts w:ascii="Times New Roman" w:hAnsi="Times New Roman" w:cs="Times New Roman"/>
        </w:rPr>
        <w:t xml:space="preserve"> осталось прежним, то замена </w:t>
      </w:r>
      <w:r w:rsidR="005D6D34">
        <w:rPr>
          <w:rFonts w:ascii="Times New Roman" w:hAnsi="Times New Roman" w:cs="Times New Roman"/>
        </w:rPr>
        <w:t>составной части</w:t>
      </w:r>
      <w:r w:rsidRPr="005D66AE">
        <w:rPr>
          <w:rFonts w:ascii="Times New Roman" w:hAnsi="Times New Roman" w:cs="Times New Roman"/>
        </w:rPr>
        <w:t xml:space="preserve"> признается ремонтом.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</w:rPr>
        <w:t xml:space="preserve">В силу положений </w:t>
      </w:r>
      <w:hyperlink r:id="rId7" w:history="1">
        <w:r w:rsidRPr="005D66AE">
          <w:rPr>
            <w:rFonts w:ascii="Times New Roman" w:hAnsi="Times New Roman" w:cs="Times New Roman"/>
            <w:color w:val="0000FF"/>
          </w:rPr>
          <w:t>п. 44</w:t>
        </w:r>
      </w:hyperlink>
      <w:r w:rsidRPr="005D66AE">
        <w:rPr>
          <w:rFonts w:ascii="Times New Roman" w:hAnsi="Times New Roman" w:cs="Times New Roman"/>
        </w:rPr>
        <w:t xml:space="preserve"> Инструкции N 157н при изменении первоначально принятых нормативных показателей функционирования </w:t>
      </w:r>
      <w:r w:rsidR="005D6D34">
        <w:rPr>
          <w:rFonts w:ascii="Times New Roman" w:hAnsi="Times New Roman" w:cs="Times New Roman"/>
        </w:rPr>
        <w:t>объекта</w:t>
      </w:r>
      <w:r w:rsidRPr="005D66AE">
        <w:rPr>
          <w:rFonts w:ascii="Times New Roman" w:hAnsi="Times New Roman" w:cs="Times New Roman"/>
        </w:rPr>
        <w:t xml:space="preserve"> в результате проведенной модернизации срок его полезного использования пересматривается. И начиная с месяца, в котором был изменен срок полезного использования,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указанного срока и уточненной нормы амортизации, исчисленной с учетом оставшегося срока полезного использования на дату его изменения (</w:t>
      </w:r>
      <w:hyperlink r:id="rId8" w:history="1">
        <w:r w:rsidRPr="005D66AE">
          <w:rPr>
            <w:rFonts w:ascii="Times New Roman" w:hAnsi="Times New Roman" w:cs="Times New Roman"/>
            <w:color w:val="0000FF"/>
          </w:rPr>
          <w:t>п. 85</w:t>
        </w:r>
      </w:hyperlink>
      <w:r w:rsidRPr="005D66AE">
        <w:rPr>
          <w:rFonts w:ascii="Times New Roman" w:hAnsi="Times New Roman" w:cs="Times New Roman"/>
        </w:rPr>
        <w:t xml:space="preserve"> Инструкции N 157н).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  <w:b/>
        </w:rPr>
        <w:t>Изъятие старо</w:t>
      </w:r>
      <w:r w:rsidR="005D6D34">
        <w:rPr>
          <w:rFonts w:ascii="Times New Roman" w:hAnsi="Times New Roman" w:cs="Times New Roman"/>
          <w:b/>
        </w:rPr>
        <w:t>й</w:t>
      </w:r>
      <w:r w:rsidRPr="005D66AE">
        <w:rPr>
          <w:rFonts w:ascii="Times New Roman" w:hAnsi="Times New Roman" w:cs="Times New Roman"/>
          <w:b/>
        </w:rPr>
        <w:t xml:space="preserve"> </w:t>
      </w:r>
      <w:r w:rsidR="005D6D34">
        <w:rPr>
          <w:rFonts w:ascii="Times New Roman" w:hAnsi="Times New Roman" w:cs="Times New Roman"/>
          <w:b/>
        </w:rPr>
        <w:t>составной части</w:t>
      </w:r>
      <w:r w:rsidRPr="005D66AE">
        <w:rPr>
          <w:rFonts w:ascii="Times New Roman" w:hAnsi="Times New Roman" w:cs="Times New Roman"/>
          <w:b/>
        </w:rPr>
        <w:t xml:space="preserve"> из состава </w:t>
      </w:r>
      <w:r w:rsidR="005D6D34">
        <w:rPr>
          <w:rFonts w:ascii="Times New Roman" w:hAnsi="Times New Roman" w:cs="Times New Roman"/>
          <w:b/>
        </w:rPr>
        <w:t>объекта</w:t>
      </w:r>
      <w:r w:rsidRPr="005D66AE">
        <w:rPr>
          <w:rFonts w:ascii="Times New Roman" w:hAnsi="Times New Roman" w:cs="Times New Roman"/>
          <w:b/>
        </w:rPr>
        <w:t xml:space="preserve"> осуществляется посредством его </w:t>
      </w:r>
      <w:r w:rsidR="005D6D34">
        <w:rPr>
          <w:rFonts w:ascii="Times New Roman" w:hAnsi="Times New Roman" w:cs="Times New Roman"/>
          <w:b/>
        </w:rPr>
        <w:t>частичной ликвидации (разукомплектации) объекта основных средств</w:t>
      </w:r>
      <w:r w:rsidR="005D6D34">
        <w:rPr>
          <w:rFonts w:ascii="Times New Roman" w:hAnsi="Times New Roman" w:cs="Times New Roman"/>
        </w:rPr>
        <w:t>,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</w:rPr>
        <w:lastRenderedPageBreak/>
        <w:t xml:space="preserve"> с дальнейшим изменением его стоимости на стоимость ново</w:t>
      </w:r>
      <w:r w:rsidR="005D6D34">
        <w:rPr>
          <w:rFonts w:ascii="Times New Roman" w:hAnsi="Times New Roman" w:cs="Times New Roman"/>
        </w:rPr>
        <w:t>й</w:t>
      </w:r>
      <w:r w:rsidRPr="005D66AE">
        <w:rPr>
          <w:rFonts w:ascii="Times New Roman" w:hAnsi="Times New Roman" w:cs="Times New Roman"/>
        </w:rPr>
        <w:t xml:space="preserve"> </w:t>
      </w:r>
      <w:r w:rsidR="005D6D34">
        <w:rPr>
          <w:rFonts w:ascii="Times New Roman" w:hAnsi="Times New Roman" w:cs="Times New Roman"/>
        </w:rPr>
        <w:t>составляющей части</w:t>
      </w:r>
      <w:r w:rsidRPr="005D66AE">
        <w:rPr>
          <w:rFonts w:ascii="Times New Roman" w:hAnsi="Times New Roman" w:cs="Times New Roman"/>
        </w:rPr>
        <w:t>. При этом стар</w:t>
      </w:r>
      <w:r w:rsidR="005D6D34">
        <w:rPr>
          <w:rFonts w:ascii="Times New Roman" w:hAnsi="Times New Roman" w:cs="Times New Roman"/>
        </w:rPr>
        <w:t>ая составляющая часть</w:t>
      </w:r>
      <w:r w:rsidRPr="005D66AE">
        <w:rPr>
          <w:rFonts w:ascii="Times New Roman" w:hAnsi="Times New Roman" w:cs="Times New Roman"/>
        </w:rPr>
        <w:t>, но пригодн</w:t>
      </w:r>
      <w:r w:rsidR="005D6D34">
        <w:rPr>
          <w:rFonts w:ascii="Times New Roman" w:hAnsi="Times New Roman" w:cs="Times New Roman"/>
        </w:rPr>
        <w:t>ая</w:t>
      </w:r>
      <w:r w:rsidRPr="005D66AE">
        <w:rPr>
          <w:rFonts w:ascii="Times New Roman" w:hAnsi="Times New Roman" w:cs="Times New Roman"/>
        </w:rPr>
        <w:t xml:space="preserve"> для дальнейшего использования принимается к учету по </w:t>
      </w:r>
      <w:r w:rsidR="005D6D34">
        <w:rPr>
          <w:rFonts w:ascii="Times New Roman" w:hAnsi="Times New Roman" w:cs="Times New Roman"/>
        </w:rPr>
        <w:t>справедливой стоимости</w:t>
      </w:r>
      <w:r w:rsidRPr="005D66AE">
        <w:rPr>
          <w:rFonts w:ascii="Times New Roman" w:hAnsi="Times New Roman" w:cs="Times New Roman"/>
        </w:rPr>
        <w:t xml:space="preserve"> стоимости.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</w:rPr>
        <w:t xml:space="preserve">В бюджетном учете на основании </w:t>
      </w:r>
      <w:hyperlink r:id="rId9" w:history="1">
        <w:r w:rsidRPr="005D66AE">
          <w:rPr>
            <w:rFonts w:ascii="Times New Roman" w:hAnsi="Times New Roman" w:cs="Times New Roman"/>
            <w:color w:val="0000FF"/>
          </w:rPr>
          <w:t>Инструкции</w:t>
        </w:r>
      </w:hyperlink>
      <w:r w:rsidRPr="005D66AE">
        <w:rPr>
          <w:rFonts w:ascii="Times New Roman" w:hAnsi="Times New Roman" w:cs="Times New Roman"/>
        </w:rPr>
        <w:t xml:space="preserve"> N 1</w:t>
      </w:r>
      <w:r w:rsidR="00DA7BB9">
        <w:rPr>
          <w:rFonts w:ascii="Times New Roman" w:hAnsi="Times New Roman" w:cs="Times New Roman"/>
        </w:rPr>
        <w:t>74</w:t>
      </w:r>
      <w:r w:rsidRPr="005D66AE">
        <w:rPr>
          <w:rFonts w:ascii="Times New Roman" w:hAnsi="Times New Roman" w:cs="Times New Roman"/>
        </w:rPr>
        <w:t>н отражены следующие проводки: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1644"/>
        <w:gridCol w:w="1701"/>
        <w:gridCol w:w="1134"/>
      </w:tblGrid>
      <w:tr w:rsidR="005D66AE" w:rsidRPr="005D66AE">
        <w:tc>
          <w:tcPr>
            <w:tcW w:w="4592" w:type="dxa"/>
            <w:tcBorders>
              <w:left w:val="nil"/>
            </w:tcBorders>
            <w:vAlign w:val="center"/>
          </w:tcPr>
          <w:p w:rsidR="005D66AE" w:rsidRPr="005D66AE" w:rsidRDefault="005D6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Содержание операции</w:t>
            </w:r>
          </w:p>
        </w:tc>
        <w:tc>
          <w:tcPr>
            <w:tcW w:w="1644" w:type="dxa"/>
            <w:vAlign w:val="center"/>
          </w:tcPr>
          <w:p w:rsidR="005D66AE" w:rsidRPr="005D66AE" w:rsidRDefault="005D6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701" w:type="dxa"/>
            <w:vAlign w:val="center"/>
          </w:tcPr>
          <w:p w:rsidR="005D66AE" w:rsidRPr="005D66AE" w:rsidRDefault="005D6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D66AE" w:rsidRPr="005D66AE" w:rsidRDefault="005D6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blPrEx>
          <w:tblBorders>
            <w:insideH w:val="nil"/>
          </w:tblBorders>
        </w:tblPrEx>
        <w:tc>
          <w:tcPr>
            <w:tcW w:w="4592" w:type="dxa"/>
            <w:tcBorders>
              <w:left w:val="nil"/>
              <w:bottom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 xml:space="preserve">Произведена частичная разукомплектация </w:t>
            </w:r>
            <w:r w:rsidR="00DA7BB9">
              <w:rPr>
                <w:rFonts w:ascii="Times New Roman" w:hAnsi="Times New Roman" w:cs="Times New Roman"/>
              </w:rPr>
              <w:t>объекта</w:t>
            </w:r>
            <w:r w:rsidRPr="005D66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44" w:type="dxa"/>
            <w:tcBorders>
              <w:bottom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- в части балансовой стоимости старо</w:t>
            </w:r>
            <w:r w:rsidR="00DA7BB9">
              <w:rPr>
                <w:rFonts w:ascii="Times New Roman" w:hAnsi="Times New Roman" w:cs="Times New Roman"/>
              </w:rPr>
              <w:t>й</w:t>
            </w:r>
            <w:r w:rsidRPr="005D66AE">
              <w:rPr>
                <w:rFonts w:ascii="Times New Roman" w:hAnsi="Times New Roman" w:cs="Times New Roman"/>
              </w:rPr>
              <w:t xml:space="preserve"> </w:t>
            </w:r>
            <w:r w:rsidR="00DA7BB9">
              <w:rPr>
                <w:rFonts w:ascii="Times New Roman" w:hAnsi="Times New Roman" w:cs="Times New Roman"/>
              </w:rPr>
              <w:t>составной части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401 10 172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101 34 410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  <w:left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- в части начисленной на стар</w:t>
            </w:r>
            <w:r w:rsidR="00DA7BB9">
              <w:rPr>
                <w:rFonts w:ascii="Times New Roman" w:hAnsi="Times New Roman" w:cs="Times New Roman"/>
              </w:rPr>
              <w:t>ую</w:t>
            </w:r>
            <w:r w:rsidRPr="005D66AE">
              <w:rPr>
                <w:rFonts w:ascii="Times New Roman" w:hAnsi="Times New Roman" w:cs="Times New Roman"/>
              </w:rPr>
              <w:t xml:space="preserve"> </w:t>
            </w:r>
            <w:r w:rsidR="00DA7BB9">
              <w:rPr>
                <w:rFonts w:ascii="Times New Roman" w:hAnsi="Times New Roman" w:cs="Times New Roman"/>
              </w:rPr>
              <w:t>составную часть</w:t>
            </w:r>
            <w:r w:rsidRPr="005D66AE">
              <w:rPr>
                <w:rFonts w:ascii="Times New Roman" w:hAnsi="Times New Roman" w:cs="Times New Roman"/>
              </w:rPr>
              <w:t xml:space="preserve"> </w:t>
            </w:r>
            <w:hyperlink w:anchor="P106" w:history="1">
              <w:r w:rsidRPr="005D66A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104 34 410</w:t>
            </w:r>
          </w:p>
        </w:tc>
        <w:tc>
          <w:tcPr>
            <w:tcW w:w="1701" w:type="dxa"/>
            <w:tcBorders>
              <w:top w:val="nil"/>
            </w:tcBorders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401 10 172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c>
          <w:tcPr>
            <w:tcW w:w="4592" w:type="dxa"/>
            <w:tcBorders>
              <w:left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Принят</w:t>
            </w:r>
            <w:r w:rsidR="00DA7BB9">
              <w:rPr>
                <w:rFonts w:ascii="Times New Roman" w:hAnsi="Times New Roman" w:cs="Times New Roman"/>
              </w:rPr>
              <w:t>а</w:t>
            </w:r>
            <w:r w:rsidRPr="005D66AE">
              <w:rPr>
                <w:rFonts w:ascii="Times New Roman" w:hAnsi="Times New Roman" w:cs="Times New Roman"/>
              </w:rPr>
              <w:t xml:space="preserve"> к учету по </w:t>
            </w:r>
            <w:r w:rsidR="00DA7BB9">
              <w:rPr>
                <w:rFonts w:ascii="Times New Roman" w:hAnsi="Times New Roman" w:cs="Times New Roman"/>
              </w:rPr>
              <w:t>справедливой</w:t>
            </w:r>
            <w:r w:rsidRPr="005D66AE">
              <w:rPr>
                <w:rFonts w:ascii="Times New Roman" w:hAnsi="Times New Roman" w:cs="Times New Roman"/>
              </w:rPr>
              <w:t xml:space="preserve"> стоимости </w:t>
            </w:r>
            <w:r w:rsidR="00DA7BB9">
              <w:rPr>
                <w:rFonts w:ascii="Times New Roman" w:hAnsi="Times New Roman" w:cs="Times New Roman"/>
              </w:rPr>
              <w:t>старая составная часть</w:t>
            </w:r>
            <w:r w:rsidRPr="005D66AE">
              <w:rPr>
                <w:rFonts w:ascii="Times New Roman" w:hAnsi="Times New Roman" w:cs="Times New Roman"/>
              </w:rPr>
              <w:t>, полученн</w:t>
            </w:r>
            <w:r w:rsidR="00DA7BB9">
              <w:rPr>
                <w:rFonts w:ascii="Times New Roman" w:hAnsi="Times New Roman" w:cs="Times New Roman"/>
              </w:rPr>
              <w:t>ая</w:t>
            </w:r>
            <w:r w:rsidRPr="005D66AE">
              <w:rPr>
                <w:rFonts w:ascii="Times New Roman" w:hAnsi="Times New Roman" w:cs="Times New Roman"/>
              </w:rPr>
              <w:t xml:space="preserve"> от частичной разукомплектации </w:t>
            </w:r>
            <w:r w:rsidR="00DA7BB9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644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105 36 340</w:t>
            </w:r>
          </w:p>
        </w:tc>
        <w:tc>
          <w:tcPr>
            <w:tcW w:w="1701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401 10 180</w:t>
            </w:r>
          </w:p>
        </w:tc>
        <w:tc>
          <w:tcPr>
            <w:tcW w:w="1134" w:type="dxa"/>
            <w:tcBorders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c>
          <w:tcPr>
            <w:tcW w:w="4592" w:type="dxa"/>
            <w:tcBorders>
              <w:left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>Принят</w:t>
            </w:r>
            <w:r w:rsidR="00DA7BB9">
              <w:rPr>
                <w:rFonts w:ascii="Times New Roman" w:hAnsi="Times New Roman" w:cs="Times New Roman"/>
              </w:rPr>
              <w:t>а</w:t>
            </w:r>
            <w:r w:rsidRPr="005D66AE">
              <w:rPr>
                <w:rFonts w:ascii="Times New Roman" w:hAnsi="Times New Roman" w:cs="Times New Roman"/>
              </w:rPr>
              <w:t xml:space="preserve"> к учету нов</w:t>
            </w:r>
            <w:r w:rsidR="00DA7BB9">
              <w:rPr>
                <w:rFonts w:ascii="Times New Roman" w:hAnsi="Times New Roman" w:cs="Times New Roman"/>
              </w:rPr>
              <w:t>ая</w:t>
            </w:r>
            <w:r w:rsidRPr="005D66AE">
              <w:rPr>
                <w:rFonts w:ascii="Times New Roman" w:hAnsi="Times New Roman" w:cs="Times New Roman"/>
              </w:rPr>
              <w:t xml:space="preserve"> </w:t>
            </w:r>
            <w:r w:rsidR="00DA7BB9">
              <w:rPr>
                <w:rFonts w:ascii="Times New Roman" w:hAnsi="Times New Roman" w:cs="Times New Roman"/>
              </w:rPr>
              <w:t>составная часть</w:t>
            </w:r>
          </w:p>
        </w:tc>
        <w:tc>
          <w:tcPr>
            <w:tcW w:w="1644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105 36 340</w:t>
            </w:r>
          </w:p>
        </w:tc>
        <w:tc>
          <w:tcPr>
            <w:tcW w:w="1701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302 34 730</w:t>
            </w:r>
          </w:p>
        </w:tc>
        <w:tc>
          <w:tcPr>
            <w:tcW w:w="1134" w:type="dxa"/>
            <w:tcBorders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c>
          <w:tcPr>
            <w:tcW w:w="4592" w:type="dxa"/>
            <w:tcBorders>
              <w:left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 xml:space="preserve">Погашена задолженность перед поставщиком </w:t>
            </w:r>
          </w:p>
        </w:tc>
        <w:tc>
          <w:tcPr>
            <w:tcW w:w="1644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302 34 830</w:t>
            </w:r>
          </w:p>
        </w:tc>
        <w:tc>
          <w:tcPr>
            <w:tcW w:w="1701" w:type="dxa"/>
          </w:tcPr>
          <w:p w:rsidR="005D66AE" w:rsidRPr="005D66AE" w:rsidRDefault="00DA7BB9" w:rsidP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4 201 11</w:t>
            </w:r>
            <w:r w:rsidR="005D66AE" w:rsidRPr="005D6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c>
          <w:tcPr>
            <w:tcW w:w="4592" w:type="dxa"/>
            <w:tcBorders>
              <w:left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 xml:space="preserve">Отражены вложения в основные средства, связанные с модернизацией </w:t>
            </w:r>
            <w:r w:rsidR="00DA7BB9">
              <w:rPr>
                <w:rFonts w:ascii="Times New Roman" w:hAnsi="Times New Roman" w:cs="Times New Roman"/>
              </w:rPr>
              <w:t>объекта</w:t>
            </w:r>
            <w:r w:rsidRPr="005D66AE">
              <w:rPr>
                <w:rFonts w:ascii="Times New Roman" w:hAnsi="Times New Roman" w:cs="Times New Roman"/>
              </w:rPr>
              <w:t xml:space="preserve"> (в сумме ново</w:t>
            </w:r>
            <w:r w:rsidR="00DA7BB9">
              <w:rPr>
                <w:rFonts w:ascii="Times New Roman" w:hAnsi="Times New Roman" w:cs="Times New Roman"/>
              </w:rPr>
              <w:t>й</w:t>
            </w:r>
            <w:r w:rsidRPr="005D66AE">
              <w:rPr>
                <w:rFonts w:ascii="Times New Roman" w:hAnsi="Times New Roman" w:cs="Times New Roman"/>
              </w:rPr>
              <w:t xml:space="preserve"> </w:t>
            </w:r>
            <w:r w:rsidR="00DA7BB9">
              <w:rPr>
                <w:rFonts w:ascii="Times New Roman" w:hAnsi="Times New Roman" w:cs="Times New Roman"/>
              </w:rPr>
              <w:t>составной части</w:t>
            </w:r>
            <w:r w:rsidRPr="005D6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106 31 310</w:t>
            </w:r>
          </w:p>
        </w:tc>
        <w:tc>
          <w:tcPr>
            <w:tcW w:w="1701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105 36 440</w:t>
            </w:r>
          </w:p>
        </w:tc>
        <w:tc>
          <w:tcPr>
            <w:tcW w:w="1134" w:type="dxa"/>
            <w:tcBorders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c>
          <w:tcPr>
            <w:tcW w:w="4592" w:type="dxa"/>
            <w:tcBorders>
              <w:left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 xml:space="preserve">Отражено увеличение первоначальной стоимости </w:t>
            </w:r>
            <w:r w:rsidR="00DA7BB9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644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101 34 310</w:t>
            </w:r>
          </w:p>
        </w:tc>
        <w:tc>
          <w:tcPr>
            <w:tcW w:w="1701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106 31 310</w:t>
            </w:r>
          </w:p>
        </w:tc>
        <w:tc>
          <w:tcPr>
            <w:tcW w:w="1134" w:type="dxa"/>
            <w:tcBorders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6AE" w:rsidRPr="005D66AE">
        <w:tc>
          <w:tcPr>
            <w:tcW w:w="4592" w:type="dxa"/>
            <w:tcBorders>
              <w:left w:val="nil"/>
            </w:tcBorders>
          </w:tcPr>
          <w:p w:rsidR="005D66AE" w:rsidRPr="005D66AE" w:rsidRDefault="005D66AE" w:rsidP="00DA7BB9">
            <w:pPr>
              <w:pStyle w:val="ConsPlusNormal"/>
              <w:rPr>
                <w:rFonts w:ascii="Times New Roman" w:hAnsi="Times New Roman" w:cs="Times New Roman"/>
              </w:rPr>
            </w:pPr>
            <w:r w:rsidRPr="005D66AE">
              <w:rPr>
                <w:rFonts w:ascii="Times New Roman" w:hAnsi="Times New Roman" w:cs="Times New Roman"/>
              </w:rPr>
              <w:t xml:space="preserve">Отражено ежемесячное начисление амортизации в течение оставшегося срока эксплуатации </w:t>
            </w:r>
            <w:r w:rsidR="00DA7BB9">
              <w:rPr>
                <w:rFonts w:ascii="Times New Roman" w:hAnsi="Times New Roman" w:cs="Times New Roman"/>
              </w:rPr>
              <w:t xml:space="preserve">объекта </w:t>
            </w:r>
            <w:r w:rsidRPr="005D66AE">
              <w:rPr>
                <w:rFonts w:ascii="Times New Roman" w:hAnsi="Times New Roman" w:cs="Times New Roman"/>
              </w:rPr>
              <w:t xml:space="preserve">(начиная с месяца завершения работ по модернизации) </w:t>
            </w:r>
          </w:p>
        </w:tc>
        <w:tc>
          <w:tcPr>
            <w:tcW w:w="1644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401 20 271</w:t>
            </w:r>
          </w:p>
        </w:tc>
        <w:tc>
          <w:tcPr>
            <w:tcW w:w="1701" w:type="dxa"/>
          </w:tcPr>
          <w:p w:rsidR="005D66AE" w:rsidRPr="005D66AE" w:rsidRDefault="00DA7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6AE" w:rsidRPr="005D66AE">
              <w:rPr>
                <w:rFonts w:ascii="Times New Roman" w:hAnsi="Times New Roman" w:cs="Times New Roman"/>
              </w:rPr>
              <w:t xml:space="preserve"> 104 34 410</w:t>
            </w:r>
          </w:p>
        </w:tc>
        <w:tc>
          <w:tcPr>
            <w:tcW w:w="1134" w:type="dxa"/>
            <w:tcBorders>
              <w:right w:val="nil"/>
            </w:tcBorders>
          </w:tcPr>
          <w:p w:rsidR="005D66AE" w:rsidRPr="005D66AE" w:rsidRDefault="005D66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</w:rPr>
        <w:t>--------------------------------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06"/>
      <w:bookmarkEnd w:id="1"/>
      <w:r w:rsidRPr="005D66AE">
        <w:rPr>
          <w:rFonts w:ascii="Times New Roman" w:hAnsi="Times New Roman" w:cs="Times New Roman"/>
        </w:rPr>
        <w:t xml:space="preserve">&lt;*&gt; </w:t>
      </w:r>
      <w:bookmarkStart w:id="2" w:name="P107"/>
      <w:bookmarkEnd w:id="2"/>
      <w:r w:rsidRPr="005D66AE">
        <w:rPr>
          <w:rFonts w:ascii="Times New Roman" w:hAnsi="Times New Roman" w:cs="Times New Roman"/>
        </w:rPr>
        <w:t xml:space="preserve"> Если стоимость изымаемой </w:t>
      </w:r>
      <w:r w:rsidR="00DA7BB9">
        <w:rPr>
          <w:rFonts w:ascii="Times New Roman" w:hAnsi="Times New Roman" w:cs="Times New Roman"/>
        </w:rPr>
        <w:t xml:space="preserve">составной </w:t>
      </w:r>
      <w:r w:rsidRPr="005D66AE">
        <w:rPr>
          <w:rFonts w:ascii="Times New Roman" w:hAnsi="Times New Roman" w:cs="Times New Roman"/>
        </w:rPr>
        <w:t xml:space="preserve">части не выделена в документах, она определяется самостоятельно комиссией учреждения по поступлению и выбытию активов. 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7"/>
      <w:bookmarkEnd w:id="3"/>
    </w:p>
    <w:p w:rsidR="005D66AE" w:rsidRPr="005D66AE" w:rsidRDefault="005D66A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</w:rPr>
        <w:t>Документальное оформление</w:t>
      </w:r>
    </w:p>
    <w:p w:rsidR="005D66AE" w:rsidRPr="005D66AE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5D6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6AE">
        <w:rPr>
          <w:rFonts w:ascii="Times New Roman" w:hAnsi="Times New Roman" w:cs="Times New Roman"/>
        </w:rPr>
        <w:t xml:space="preserve">Необходимость замены </w:t>
      </w:r>
      <w:r w:rsidR="00DA7BB9">
        <w:rPr>
          <w:rFonts w:ascii="Times New Roman" w:hAnsi="Times New Roman" w:cs="Times New Roman"/>
        </w:rPr>
        <w:t>составной части</w:t>
      </w:r>
      <w:r w:rsidRPr="005D66AE">
        <w:rPr>
          <w:rFonts w:ascii="Times New Roman" w:hAnsi="Times New Roman" w:cs="Times New Roman"/>
        </w:rPr>
        <w:t xml:space="preserve"> в рамках проведения ремонтных работ подтвержд</w:t>
      </w:r>
      <w:r w:rsidR="00DA7BB9">
        <w:rPr>
          <w:rFonts w:ascii="Times New Roman" w:hAnsi="Times New Roman" w:cs="Times New Roman"/>
        </w:rPr>
        <w:t>ается</w:t>
      </w:r>
      <w:r w:rsidRPr="005D66AE">
        <w:rPr>
          <w:rFonts w:ascii="Times New Roman" w:hAnsi="Times New Roman" w:cs="Times New Roman"/>
        </w:rPr>
        <w:t xml:space="preserve"> дефектной ведомостью. </w:t>
      </w:r>
      <w:r w:rsidR="00DA7BB9">
        <w:rPr>
          <w:rFonts w:ascii="Times New Roman" w:hAnsi="Times New Roman" w:cs="Times New Roman"/>
        </w:rPr>
        <w:t>(</w:t>
      </w:r>
      <w:r w:rsidRPr="005D66AE">
        <w:rPr>
          <w:rFonts w:ascii="Times New Roman" w:hAnsi="Times New Roman" w:cs="Times New Roman"/>
        </w:rPr>
        <w:t xml:space="preserve">Форма </w:t>
      </w:r>
      <w:r w:rsidR="00DA7BB9">
        <w:rPr>
          <w:rFonts w:ascii="Times New Roman" w:hAnsi="Times New Roman" w:cs="Times New Roman"/>
        </w:rPr>
        <w:t xml:space="preserve">прилагается ниже). </w:t>
      </w: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1C6" w:rsidRDefault="00FB5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386"/>
        <w:gridCol w:w="1560"/>
      </w:tblGrid>
      <w:tr w:rsidR="00FC62A2" w:rsidTr="00FC62A2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0A7BB1"/>
        </w:tc>
      </w:tr>
      <w:tr w:rsidR="00FC62A2" w:rsidTr="00FC62A2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0A7BB1">
            <w:pPr>
              <w:ind w:right="113"/>
              <w:jc w:val="right"/>
            </w:pPr>
          </w:p>
        </w:tc>
      </w:tr>
      <w:tr w:rsidR="00FC62A2" w:rsidTr="00FC62A2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FC62A2">
            <w:r>
              <w:t>Организация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2A2" w:rsidRDefault="00FC62A2" w:rsidP="000A7BB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0A7BB1">
            <w:pPr>
              <w:ind w:right="113"/>
              <w:jc w:val="right"/>
            </w:pPr>
          </w:p>
        </w:tc>
      </w:tr>
      <w:tr w:rsidR="00FC62A2" w:rsidTr="00FC62A2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0A7BB1">
            <w:pPr>
              <w:rPr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0A7BB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0A7BB1">
            <w:pPr>
              <w:rPr>
                <w:sz w:val="13"/>
                <w:szCs w:val="13"/>
              </w:rPr>
            </w:pPr>
          </w:p>
        </w:tc>
      </w:tr>
    </w:tbl>
    <w:p w:rsidR="00FB51C6" w:rsidRDefault="00FB51C6" w:rsidP="00FB51C6"/>
    <w:tbl>
      <w:tblPr>
        <w:tblW w:w="6246" w:type="dxa"/>
        <w:jc w:val="center"/>
        <w:tblInd w:w="-21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5"/>
        <w:gridCol w:w="2055"/>
        <w:gridCol w:w="2056"/>
      </w:tblGrid>
      <w:tr w:rsidR="00FB51C6" w:rsidTr="00FB51C6">
        <w:trPr>
          <w:cantSplit/>
          <w:jc w:val="center"/>
        </w:trPr>
        <w:tc>
          <w:tcPr>
            <w:tcW w:w="21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1C6" w:rsidRDefault="00FB51C6" w:rsidP="005E26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Дефектная ведомость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C6" w:rsidRDefault="00FB51C6" w:rsidP="000A7BB1">
            <w:pPr>
              <w:jc w:val="center"/>
            </w:pPr>
            <w:r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C6" w:rsidRDefault="00FB51C6" w:rsidP="000A7BB1">
            <w:pPr>
              <w:jc w:val="center"/>
            </w:pPr>
            <w:r>
              <w:t>Дата составления</w:t>
            </w:r>
          </w:p>
        </w:tc>
      </w:tr>
      <w:tr w:rsidR="00FB51C6" w:rsidTr="00FB51C6">
        <w:trPr>
          <w:cantSplit/>
          <w:jc w:val="center"/>
        </w:trPr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1C6" w:rsidRDefault="00FB51C6" w:rsidP="000A7BB1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C6" w:rsidRDefault="00FB51C6" w:rsidP="000A7B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C6" w:rsidRDefault="00FB51C6" w:rsidP="000A7B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B51C6" w:rsidRDefault="00FB51C6" w:rsidP="00FB51C6">
      <w:pPr>
        <w:spacing w:before="240"/>
      </w:pPr>
      <w:r>
        <w:t xml:space="preserve">Местонахождение оборудования  </w:t>
      </w:r>
    </w:p>
    <w:p w:rsidR="00FB51C6" w:rsidRDefault="00FB51C6" w:rsidP="00FB51C6">
      <w:pPr>
        <w:pBdr>
          <w:top w:val="single" w:sz="4" w:space="1" w:color="auto"/>
        </w:pBdr>
        <w:ind w:left="2892" w:right="1274"/>
        <w:jc w:val="center"/>
        <w:rPr>
          <w:sz w:val="13"/>
          <w:szCs w:val="13"/>
        </w:rPr>
      </w:pPr>
      <w:r>
        <w:rPr>
          <w:sz w:val="13"/>
          <w:szCs w:val="13"/>
        </w:rPr>
        <w:t>(адрес, здание, сооружение, цех)</w:t>
      </w:r>
    </w:p>
    <w:tbl>
      <w:tblPr>
        <w:tblW w:w="240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275"/>
      </w:tblGrid>
      <w:tr w:rsidR="00ED476E" w:rsidTr="00ED476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76E" w:rsidRDefault="00ED476E" w:rsidP="000A7BB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76E" w:rsidRDefault="00ED476E" w:rsidP="000A7BB1">
            <w:pPr>
              <w:jc w:val="center"/>
            </w:pPr>
          </w:p>
        </w:tc>
      </w:tr>
      <w:tr w:rsidR="00ED476E" w:rsidTr="00ED476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76E" w:rsidRDefault="00ED476E" w:rsidP="000A7BB1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76E" w:rsidRDefault="00ED476E" w:rsidP="000A7BB1">
            <w:pPr>
              <w:jc w:val="center"/>
              <w:rPr>
                <w:sz w:val="13"/>
                <w:szCs w:val="13"/>
              </w:rPr>
            </w:pPr>
          </w:p>
        </w:tc>
      </w:tr>
    </w:tbl>
    <w:p w:rsidR="00FC62A2" w:rsidRDefault="00FB51C6" w:rsidP="00ED476E">
      <w:pPr>
        <w:tabs>
          <w:tab w:val="center" w:pos="2552"/>
          <w:tab w:val="left" w:pos="3969"/>
        </w:tabs>
        <w:spacing w:before="360"/>
      </w:pPr>
      <w:r>
        <w:t xml:space="preserve">1. </w:t>
      </w:r>
      <w:r w:rsidR="00FC62A2">
        <w:t>Нами, комиссией по поступлению и выбытию нефинансовых активов, в составе:</w:t>
      </w:r>
    </w:p>
    <w:p w:rsidR="00FC62A2" w:rsidRDefault="00FC62A2" w:rsidP="00ED476E">
      <w:pPr>
        <w:tabs>
          <w:tab w:val="center" w:pos="2552"/>
          <w:tab w:val="left" w:pos="3969"/>
        </w:tabs>
        <w:spacing w:before="360"/>
      </w:pPr>
      <w:r>
        <w:t>__________________________________________________________________________________</w:t>
      </w:r>
    </w:p>
    <w:p w:rsidR="00FB51C6" w:rsidRDefault="00FB51C6" w:rsidP="00ED476E">
      <w:pPr>
        <w:tabs>
          <w:tab w:val="center" w:pos="2552"/>
          <w:tab w:val="left" w:pos="3969"/>
        </w:tabs>
        <w:spacing w:before="360"/>
      </w:pPr>
      <w:r>
        <w:t xml:space="preserve"> </w:t>
      </w:r>
      <w:r w:rsidR="00FC62A2">
        <w:t xml:space="preserve">в </w:t>
      </w:r>
      <w:r>
        <w:t>процессе</w:t>
      </w:r>
      <w:r w:rsidR="00ED476E">
        <w:t xml:space="preserve"> обследования п</w:t>
      </w:r>
      <w:r>
        <w:t>еречисленного ниже оборудования обнаружены следующие дефекты:</w:t>
      </w:r>
    </w:p>
    <w:tbl>
      <w:tblPr>
        <w:tblStyle w:val="a4"/>
        <w:tblW w:w="0" w:type="auto"/>
        <w:tblLook w:val="04A0"/>
      </w:tblPr>
      <w:tblGrid>
        <w:gridCol w:w="2392"/>
        <w:gridCol w:w="2111"/>
        <w:gridCol w:w="1984"/>
        <w:gridCol w:w="3084"/>
      </w:tblGrid>
      <w:tr w:rsidR="00ED476E" w:rsidTr="00FC62A2">
        <w:tc>
          <w:tcPr>
            <w:tcW w:w="2392" w:type="dxa"/>
          </w:tcPr>
          <w:p w:rsidR="00ED476E" w:rsidRPr="00FC62A2" w:rsidRDefault="00ED476E" w:rsidP="00ED476E">
            <w:pPr>
              <w:tabs>
                <w:tab w:val="center" w:pos="2552"/>
                <w:tab w:val="left" w:pos="3969"/>
              </w:tabs>
              <w:spacing w:before="360"/>
            </w:pPr>
            <w:r w:rsidRPr="00FC62A2">
              <w:t>Наименование оборудования</w:t>
            </w:r>
          </w:p>
        </w:tc>
        <w:tc>
          <w:tcPr>
            <w:tcW w:w="2111" w:type="dxa"/>
          </w:tcPr>
          <w:p w:rsidR="00ED476E" w:rsidRPr="00FC62A2" w:rsidRDefault="00ED476E" w:rsidP="00ED476E">
            <w:pPr>
              <w:tabs>
                <w:tab w:val="center" w:pos="2552"/>
                <w:tab w:val="left" w:pos="3969"/>
              </w:tabs>
              <w:spacing w:before="360"/>
            </w:pPr>
            <w:r w:rsidRPr="00FC62A2">
              <w:t>Инвентарный номер</w:t>
            </w:r>
          </w:p>
        </w:tc>
        <w:tc>
          <w:tcPr>
            <w:tcW w:w="1984" w:type="dxa"/>
          </w:tcPr>
          <w:p w:rsidR="00ED476E" w:rsidRPr="00FC62A2" w:rsidRDefault="00ED476E" w:rsidP="00ED476E">
            <w:pPr>
              <w:tabs>
                <w:tab w:val="center" w:pos="2552"/>
                <w:tab w:val="left" w:pos="3969"/>
              </w:tabs>
              <w:spacing w:before="360"/>
            </w:pPr>
            <w:r w:rsidRPr="00FC62A2">
              <w:t>Дата принятия к учету</w:t>
            </w:r>
          </w:p>
        </w:tc>
        <w:tc>
          <w:tcPr>
            <w:tcW w:w="3084" w:type="dxa"/>
          </w:tcPr>
          <w:p w:rsidR="00ED476E" w:rsidRPr="00FC62A2" w:rsidRDefault="00ED476E" w:rsidP="00ED476E">
            <w:pPr>
              <w:tabs>
                <w:tab w:val="center" w:pos="2552"/>
                <w:tab w:val="left" w:pos="3969"/>
              </w:tabs>
              <w:spacing w:before="360"/>
            </w:pPr>
            <w:r w:rsidRPr="00FC62A2">
              <w:t>Обнаруженные дефекты</w:t>
            </w:r>
          </w:p>
        </w:tc>
      </w:tr>
      <w:tr w:rsidR="00ED476E" w:rsidTr="00FC62A2">
        <w:tc>
          <w:tcPr>
            <w:tcW w:w="2392" w:type="dxa"/>
          </w:tcPr>
          <w:p w:rsidR="00ED476E" w:rsidRPr="00FC62A2" w:rsidRDefault="00ED476E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2111" w:type="dxa"/>
          </w:tcPr>
          <w:p w:rsidR="00ED476E" w:rsidRPr="00FC62A2" w:rsidRDefault="00ED476E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1984" w:type="dxa"/>
          </w:tcPr>
          <w:p w:rsidR="00ED476E" w:rsidRPr="00FC62A2" w:rsidRDefault="00ED476E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3084" w:type="dxa"/>
          </w:tcPr>
          <w:p w:rsidR="00ED476E" w:rsidRPr="00FC62A2" w:rsidRDefault="00ED476E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</w:tr>
      <w:tr w:rsidR="00FC62A2" w:rsidTr="00FC62A2">
        <w:tc>
          <w:tcPr>
            <w:tcW w:w="2392" w:type="dxa"/>
          </w:tcPr>
          <w:p w:rsidR="00FC62A2" w:rsidRPr="00FC62A2" w:rsidRDefault="00FC62A2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2111" w:type="dxa"/>
          </w:tcPr>
          <w:p w:rsidR="00FC62A2" w:rsidRPr="00FC62A2" w:rsidRDefault="00FC62A2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1984" w:type="dxa"/>
          </w:tcPr>
          <w:p w:rsidR="00FC62A2" w:rsidRPr="00FC62A2" w:rsidRDefault="00FC62A2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3084" w:type="dxa"/>
          </w:tcPr>
          <w:p w:rsidR="00FC62A2" w:rsidRPr="00FC62A2" w:rsidRDefault="00FC62A2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</w:tr>
      <w:tr w:rsidR="00FC62A2" w:rsidTr="00FC62A2">
        <w:tc>
          <w:tcPr>
            <w:tcW w:w="2392" w:type="dxa"/>
          </w:tcPr>
          <w:p w:rsidR="00FC62A2" w:rsidRPr="00FC62A2" w:rsidRDefault="00FC62A2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2111" w:type="dxa"/>
          </w:tcPr>
          <w:p w:rsidR="00FC62A2" w:rsidRPr="00FC62A2" w:rsidRDefault="00FC62A2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1984" w:type="dxa"/>
          </w:tcPr>
          <w:p w:rsidR="00FC62A2" w:rsidRPr="00FC62A2" w:rsidRDefault="00FC62A2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  <w:tc>
          <w:tcPr>
            <w:tcW w:w="3084" w:type="dxa"/>
          </w:tcPr>
          <w:p w:rsidR="00FC62A2" w:rsidRPr="00FC62A2" w:rsidRDefault="00FC62A2" w:rsidP="00ED476E">
            <w:pPr>
              <w:tabs>
                <w:tab w:val="center" w:pos="2552"/>
                <w:tab w:val="left" w:pos="3969"/>
              </w:tabs>
              <w:spacing w:before="360"/>
            </w:pPr>
          </w:p>
        </w:tc>
      </w:tr>
    </w:tbl>
    <w:p w:rsidR="00FB51C6" w:rsidRDefault="00FB51C6" w:rsidP="00FB51C6">
      <w:pPr>
        <w:spacing w:before="240"/>
      </w:pPr>
      <w:r>
        <w:t xml:space="preserve">Для устранения выявленных дефектов необходимо:  </w:t>
      </w:r>
    </w:p>
    <w:p w:rsidR="00FB51C6" w:rsidRDefault="00FB51C6" w:rsidP="00FB51C6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FB51C6" w:rsidRDefault="00FB51C6" w:rsidP="00FB51C6"/>
    <w:p w:rsidR="00FB51C6" w:rsidRDefault="00FB51C6" w:rsidP="00FB51C6">
      <w:pPr>
        <w:pBdr>
          <w:top w:val="single" w:sz="4" w:space="1" w:color="auto"/>
        </w:pBdr>
        <w:jc w:val="center"/>
        <w:rPr>
          <w:sz w:val="13"/>
          <w:szCs w:val="13"/>
        </w:rPr>
      </w:pPr>
      <w:r>
        <w:rPr>
          <w:sz w:val="13"/>
          <w:szCs w:val="13"/>
        </w:rPr>
        <w:t>(подробно указываются мероприятия или работы по устранению выявленных дефектов, исполнители и сроки исполнения)</w:t>
      </w:r>
    </w:p>
    <w:p w:rsidR="00FB51C6" w:rsidRDefault="00FB51C6" w:rsidP="00FB51C6"/>
    <w:p w:rsidR="00FB51C6" w:rsidRDefault="00FB51C6" w:rsidP="00FB51C6">
      <w:pPr>
        <w:pBdr>
          <w:top w:val="single" w:sz="4" w:space="1" w:color="auto"/>
        </w:pBdr>
        <w:rPr>
          <w:sz w:val="2"/>
          <w:szCs w:val="2"/>
        </w:rPr>
      </w:pPr>
    </w:p>
    <w:p w:rsidR="00FB51C6" w:rsidRDefault="00FC62A2" w:rsidP="00FB51C6">
      <w:r>
        <w:t>Председатель комиссии</w:t>
      </w:r>
    </w:p>
    <w:tbl>
      <w:tblPr>
        <w:tblpPr w:leftFromText="180" w:rightFromText="180" w:vertAnchor="text" w:horzAnchor="page" w:tblpX="5688" w:tblpY="910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FC62A2" w:rsidTr="00FC62A2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FC62A2">
            <w:pPr>
              <w:jc w:val="right"/>
            </w:pPr>
            <w: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2A2" w:rsidRDefault="00FC62A2" w:rsidP="00FC62A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FC62A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2A2" w:rsidRDefault="00FC62A2" w:rsidP="00FC62A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FC62A2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2A2" w:rsidRDefault="00FC62A2" w:rsidP="00FC62A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2A2" w:rsidRDefault="00FC62A2" w:rsidP="00FC62A2">
            <w:pPr>
              <w:ind w:left="57"/>
            </w:pPr>
            <w:r>
              <w:t>г.</w:t>
            </w:r>
          </w:p>
        </w:tc>
      </w:tr>
    </w:tbl>
    <w:p w:rsidR="00FC62A2" w:rsidRDefault="00FC62A2" w:rsidP="00FB51C6">
      <w:r>
        <w:t>Члены комиссии</w:t>
      </w:r>
    </w:p>
    <w:p w:rsidR="00FB51C6" w:rsidRPr="005D66AE" w:rsidRDefault="00FB51C6" w:rsidP="00FB51C6">
      <w:pPr>
        <w:pStyle w:val="ConsPlusNormal"/>
        <w:jc w:val="both"/>
        <w:rPr>
          <w:rFonts w:ascii="Times New Roman" w:hAnsi="Times New Roman" w:cs="Times New Roman"/>
        </w:rPr>
      </w:pPr>
    </w:p>
    <w:sectPr w:rsidR="00FB51C6" w:rsidRPr="005D66AE" w:rsidSect="00F9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6AE"/>
    <w:rsid w:val="00001F43"/>
    <w:rsid w:val="000D599F"/>
    <w:rsid w:val="00220FE3"/>
    <w:rsid w:val="00292FE6"/>
    <w:rsid w:val="004E197C"/>
    <w:rsid w:val="005B2034"/>
    <w:rsid w:val="005D66AE"/>
    <w:rsid w:val="005D6D34"/>
    <w:rsid w:val="005E2638"/>
    <w:rsid w:val="00614592"/>
    <w:rsid w:val="006375E5"/>
    <w:rsid w:val="007B57EE"/>
    <w:rsid w:val="007D150F"/>
    <w:rsid w:val="007F7242"/>
    <w:rsid w:val="0082009E"/>
    <w:rsid w:val="009E1877"/>
    <w:rsid w:val="00A724D1"/>
    <w:rsid w:val="00B83D61"/>
    <w:rsid w:val="00DA7BB9"/>
    <w:rsid w:val="00ED476E"/>
    <w:rsid w:val="00F16068"/>
    <w:rsid w:val="00FB51C6"/>
    <w:rsid w:val="00F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9F"/>
    <w:pPr>
      <w:spacing w:after="0" w:line="240" w:lineRule="auto"/>
    </w:pPr>
  </w:style>
  <w:style w:type="paragraph" w:customStyle="1" w:styleId="ConsPlusNormal">
    <w:name w:val="ConsPlusNormal"/>
    <w:rsid w:val="005D6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ED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C30D9931F85B7A237DD298245FE3A6752B4DE4DD68930C88D6BE6FE2491DB0C50F3BC708E9B62m7K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C30D9931F85B7A237DD298245FE3A6752B4DE4DD68930C88D6BE6FE2491DB0C50F3BC708E9964m7K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C30D9931F85B7A237DD298245FE3A6752B4DE4DD68930C88D6BE6FE2491DB0C50F3BC708E9960m7K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DC30D9931F85B7A237DD298245FE3A6752B0D94AD58930C88D6BE6FE2491DB0C50F3BC708C9D64m7K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7DC30D9931F85B7A237DD298245FE3A6752B4DE4DD68930C88D6BE6FE2491DB0C50F3BC79m8KEK" TargetMode="External"/><Relationship Id="rId9" Type="http://schemas.openxmlformats.org/officeDocument/2006/relationships/hyperlink" Target="consultantplus://offline/ref=F7DC30D9931F85B7A237DD298245FE3A6752B0D94AD58930C88D6BE6FE2491DB0C50F3BC708C9D64m7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компьютер</cp:lastModifiedBy>
  <cp:revision>13</cp:revision>
  <dcterms:created xsi:type="dcterms:W3CDTF">2017-06-14T10:10:00Z</dcterms:created>
  <dcterms:modified xsi:type="dcterms:W3CDTF">2020-11-27T09:08:00Z</dcterms:modified>
</cp:coreProperties>
</file>